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1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page;margin-left:473.25pt;mso-position-horizontal:absolute;mso-position-vertical-relative:page;margin-top:36.55pt;mso-position-vertical:absolute;width:76.95pt;height:24.45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5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1895475</wp:posOffset>
                </wp:positionV>
                <wp:extent cx="7565390" cy="1257300"/>
                <wp:effectExtent l="0" t="0" r="0" b="0"/>
                <wp:wrapTopAndBottom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6538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0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850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850"/>
                              <w:spacing w:before="20"/>
                              <w:tabs>
                                <w:tab w:val="left" w:pos="13467" w:leader="none"/>
                              </w:tabs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50"/>
                            </w:pPr>
                            <w:r/>
                            <w:r/>
                          </w:p>
                          <w:p>
                            <w:pPr>
                              <w:pStyle w:val="85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1;o:allowoverlap:true;o:allowincell:true;mso-position-horizontal-relative:page;margin-left:0.30pt;mso-position-horizontal:absolute;mso-position-vertical-relative:page;margin-top:149.25pt;mso-position-vertical:absolute;width:595.70pt;height:99.00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50"/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850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850"/>
                        <w:spacing w:before="20"/>
                        <w:tabs>
                          <w:tab w:val="left" w:pos="13467" w:leader="none"/>
                        </w:tabs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50"/>
                      </w:pPr>
                      <w:r/>
                      <w:r/>
                    </w:p>
                    <w:p>
                      <w:pPr>
                        <w:pStyle w:val="85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tabs>
          <w:tab w:val="left" w:pos="708" w:leader="none"/>
          <w:tab w:val="left" w:pos="277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85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внесении изменени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в постановление правительства Еврейской автономной области от 14.09.2010 № 330-пп «Об утверждении Положения о департаменте сельского хозяйства правительства Еврейской автономной области»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85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ascii="Arial" w:hAnsi="Arial" w:eastAsia="Calibri" w:cs="Arial"/>
          <w:sz w:val="20"/>
          <w:szCs w:val="20"/>
          <w:lang w:eastAsia="en-US"/>
        </w:rPr>
      </w:r>
      <w:r>
        <w:rPr>
          <w:rFonts w:ascii="Arial" w:hAnsi="Arial" w:eastAsia="Calibri" w:cs="Arial"/>
          <w:sz w:val="20"/>
          <w:szCs w:val="20"/>
          <w:lang w:eastAsia="en-US"/>
        </w:rPr>
      </w:r>
      <w:r>
        <w:rPr>
          <w:rFonts w:ascii="Arial" w:hAnsi="Arial" w:eastAsia="Calibri" w:cs="Arial"/>
          <w:sz w:val="20"/>
          <w:szCs w:val="20"/>
          <w:lang w:eastAsia="en-US"/>
        </w:rPr>
      </w:r>
    </w:p>
    <w:p>
      <w:pPr>
        <w:pStyle w:val="850"/>
        <w:ind w:firstLine="708"/>
        <w:jc w:val="both"/>
        <w:spacing w:line="360" w:lineRule="auto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ascii="Arial" w:hAnsi="Arial" w:eastAsia="Calibri" w:cs="Arial"/>
          <w:sz w:val="20"/>
          <w:szCs w:val="20"/>
          <w:lang w:eastAsia="en-US"/>
        </w:rPr>
      </w:r>
      <w:r>
        <w:rPr>
          <w:rFonts w:ascii="Arial" w:hAnsi="Arial" w:eastAsia="Calibri" w:cs="Arial"/>
          <w:sz w:val="20"/>
          <w:szCs w:val="20"/>
          <w:lang w:eastAsia="en-US"/>
        </w:rPr>
      </w:r>
      <w:r>
        <w:rPr>
          <w:rFonts w:ascii="Arial" w:hAnsi="Arial" w:eastAsia="Calibri" w:cs="Arial"/>
          <w:sz w:val="20"/>
          <w:szCs w:val="20"/>
          <w:lang w:eastAsia="en-US"/>
        </w:rPr>
      </w:r>
    </w:p>
    <w:p>
      <w:pPr>
        <w:pStyle w:val="850"/>
        <w:ind w:firstLine="709"/>
        <w:jc w:val="both"/>
        <w:spacing w:line="360" w:lineRule="auto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Правительство Еврейской автономной области</w:t>
      </w:r>
      <w:r>
        <w:rPr>
          <w:rFonts w:ascii="Arial" w:hAnsi="Arial" w:eastAsia="Calibri" w:cs="Arial"/>
          <w:sz w:val="20"/>
          <w:szCs w:val="20"/>
          <w:lang w:eastAsia="en-US"/>
        </w:rPr>
      </w:r>
      <w:r>
        <w:rPr>
          <w:rFonts w:ascii="Arial" w:hAnsi="Arial" w:eastAsia="Calibri" w:cs="Arial"/>
          <w:sz w:val="20"/>
          <w:szCs w:val="20"/>
          <w:lang w:eastAsia="en-US"/>
        </w:rPr>
      </w:r>
    </w:p>
    <w:p>
      <w:pPr>
        <w:pStyle w:val="850"/>
        <w:spacing w:line="36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850"/>
        <w:ind w:firstLine="709"/>
        <w:jc w:val="both"/>
        <w:spacing w:line="36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1. Внести в постановление правительства Еврейской автономной области от 14.09.2010 № 330-пп «Об утверждении Положения о департаменте сельского хозяйства правительства Еврейской автономной области» следующ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 изменени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Раздел 3 «Функции департамента промышленности и сельского хозяйства» дополнить пунктом 3.39 следующего содержания: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«3.39. Осуществляет меры по противодействию терроризму на территории области в пределах своей компетенции.».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1.2. Пункт 4 изложить в следующей редакции: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4. Разрешить начальнику департамента промышленности и сельского хозяйства правительства Еврейской автономной области иметь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четыре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я»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1.3. Пункт 5.2. изложить в следующей редакции: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5.2. Начальник департамента промышленности и сельского хозяйства имеет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четыре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которые назначаются на должность и освобождаются от нее губернатором области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1.4. Пункт 5.4. изложить в следующей редакции: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5.4. В случае отсутствия начальника департамента промышленности и сельского хозяйства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обязанности начальника департамента промышленности и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сельского хозяйства исполняет один из заместителей начальника департамента промышленности и сельского хозяйства, к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оторый без доверенности действует от имени департамента промышленности и сельского хозяйства, представляет его интересы, заключает договоры (контракты), соглашения, выдает доверенности, имеет право издавать приказы, в том числе носящие нормативный характер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bCs/>
          <w:spacing w:val="-2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1.5.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Пункт 5.5. признать утратившим силу.</w:t>
      </w:r>
      <w:r/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pStyle w:val="850"/>
        <w:ind w:firstLine="709"/>
        <w:jc w:val="both"/>
        <w:spacing w:line="360" w:lineRule="auto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2. Настоящее постановление вступает в силу со дня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его официального опубликования.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pStyle w:val="850"/>
        <w:ind w:firstLine="540"/>
        <w:jc w:val="both"/>
        <w:spacing w:before="200" w:line="36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850"/>
        <w:ind w:firstLine="540"/>
        <w:jc w:val="both"/>
        <w:spacing w:before="200" w:line="36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850"/>
        <w:jc w:val="both"/>
        <w:spacing w:line="36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Губернатор области</w:t>
        <w:tab/>
        <w:tab/>
        <w:tab/>
        <w:tab/>
        <w:tab/>
        <w:t xml:space="preserve">                       Р.Э. Гольдштейн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/>
          <w:color w:val="000000"/>
          <w:sz w:val="28"/>
          <w:szCs w:val="28"/>
          <w:lang w:eastAsia="en-US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paragraph" w:styleId="851">
    <w:name w:val="Заголовок 1"/>
    <w:basedOn w:val="850"/>
    <w:next w:val="850"/>
    <w:link w:val="865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852">
    <w:name w:val="Заголовок 2"/>
    <w:basedOn w:val="850"/>
    <w:next w:val="850"/>
    <w:link w:val="866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853">
    <w:name w:val="Заголовок 3"/>
    <w:basedOn w:val="850"/>
    <w:next w:val="850"/>
    <w:link w:val="867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854">
    <w:name w:val="Заголовок 4"/>
    <w:basedOn w:val="850"/>
    <w:next w:val="850"/>
    <w:link w:val="868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55">
    <w:name w:val="Заголовок 5"/>
    <w:basedOn w:val="850"/>
    <w:next w:val="850"/>
    <w:link w:val="869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56">
    <w:name w:val="Заголовок 6"/>
    <w:basedOn w:val="850"/>
    <w:next w:val="850"/>
    <w:link w:val="87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57">
    <w:name w:val="Заголовок 7"/>
    <w:basedOn w:val="850"/>
    <w:next w:val="850"/>
    <w:link w:val="871"/>
    <w:uiPriority w:val="9"/>
    <w:semiHidden/>
    <w:unhideWhenUsed/>
    <w:qFormat/>
    <w:pPr>
      <w:spacing w:before="240" w:after="60"/>
      <w:outlineLvl w:val="6"/>
    </w:pPr>
  </w:style>
  <w:style w:type="paragraph" w:styleId="858">
    <w:name w:val="Заголовок 8"/>
    <w:basedOn w:val="850"/>
    <w:next w:val="850"/>
    <w:link w:val="872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859">
    <w:name w:val="Заголовок 9"/>
    <w:basedOn w:val="850"/>
    <w:next w:val="850"/>
    <w:link w:val="873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860">
    <w:name w:val="Основной шрифт абзаца"/>
    <w:next w:val="860"/>
    <w:link w:val="850"/>
    <w:uiPriority w:val="1"/>
    <w:semiHidden/>
    <w:unhideWhenUsed/>
  </w:style>
  <w:style w:type="table" w:styleId="861">
    <w:name w:val="Обычная таблица"/>
    <w:next w:val="861"/>
    <w:link w:val="850"/>
    <w:uiPriority w:val="99"/>
    <w:semiHidden/>
    <w:unhideWhenUsed/>
    <w:tblPr/>
  </w:style>
  <w:style w:type="numbering" w:styleId="862">
    <w:name w:val="Нет списка"/>
    <w:next w:val="862"/>
    <w:link w:val="850"/>
    <w:uiPriority w:val="99"/>
    <w:semiHidden/>
    <w:unhideWhenUsed/>
  </w:style>
  <w:style w:type="paragraph" w:styleId="863">
    <w:name w:val="Текст выноски"/>
    <w:basedOn w:val="850"/>
    <w:next w:val="863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>
    <w:name w:val="Текст выноски Знак"/>
    <w:next w:val="864"/>
    <w:link w:val="863"/>
    <w:uiPriority w:val="99"/>
    <w:semiHidden/>
    <w:rPr>
      <w:rFonts w:ascii="Tahoma" w:hAnsi="Tahoma" w:cs="Tahoma"/>
      <w:sz w:val="16"/>
      <w:szCs w:val="16"/>
    </w:rPr>
  </w:style>
  <w:style w:type="character" w:styleId="865">
    <w:name w:val="Заголовок 1 Знак"/>
    <w:next w:val="865"/>
    <w:link w:val="851"/>
    <w:uiPriority w:val="9"/>
    <w:rPr>
      <w:rFonts w:ascii="Cambria" w:hAnsi="Cambria" w:eastAsia="Times New Roman"/>
      <w:b/>
      <w:bCs/>
      <w:sz w:val="32"/>
      <w:szCs w:val="32"/>
    </w:rPr>
  </w:style>
  <w:style w:type="character" w:styleId="866">
    <w:name w:val="Заголовок 2 Знак"/>
    <w:next w:val="866"/>
    <w:link w:val="852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867">
    <w:name w:val="Заголовок 3 Знак"/>
    <w:next w:val="867"/>
    <w:link w:val="853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868">
    <w:name w:val="Заголовок 4 Знак"/>
    <w:next w:val="868"/>
    <w:link w:val="854"/>
    <w:uiPriority w:val="9"/>
    <w:semiHidden/>
    <w:rPr>
      <w:b/>
      <w:bCs/>
      <w:sz w:val="28"/>
      <w:szCs w:val="28"/>
    </w:rPr>
  </w:style>
  <w:style w:type="character" w:styleId="869">
    <w:name w:val="Заголовок 5 Знак"/>
    <w:next w:val="869"/>
    <w:link w:val="855"/>
    <w:uiPriority w:val="9"/>
    <w:semiHidden/>
    <w:rPr>
      <w:b/>
      <w:bCs/>
      <w:i/>
      <w:iCs/>
      <w:sz w:val="26"/>
      <w:szCs w:val="26"/>
    </w:rPr>
  </w:style>
  <w:style w:type="character" w:styleId="870">
    <w:name w:val="Заголовок 6 Знак"/>
    <w:next w:val="870"/>
    <w:link w:val="856"/>
    <w:uiPriority w:val="9"/>
    <w:semiHidden/>
    <w:rPr>
      <w:b/>
      <w:bCs/>
    </w:rPr>
  </w:style>
  <w:style w:type="character" w:styleId="871">
    <w:name w:val="Заголовок 7 Знак"/>
    <w:next w:val="871"/>
    <w:link w:val="857"/>
    <w:uiPriority w:val="9"/>
    <w:semiHidden/>
    <w:rPr>
      <w:sz w:val="24"/>
      <w:szCs w:val="24"/>
    </w:rPr>
  </w:style>
  <w:style w:type="character" w:styleId="872">
    <w:name w:val="Заголовок 8 Знак"/>
    <w:next w:val="872"/>
    <w:link w:val="858"/>
    <w:uiPriority w:val="9"/>
    <w:semiHidden/>
    <w:rPr>
      <w:i/>
      <w:iCs/>
      <w:sz w:val="24"/>
      <w:szCs w:val="24"/>
    </w:rPr>
  </w:style>
  <w:style w:type="character" w:styleId="873">
    <w:name w:val="Заголовок 9 Знак"/>
    <w:next w:val="873"/>
    <w:link w:val="859"/>
    <w:uiPriority w:val="9"/>
    <w:semiHidden/>
    <w:rPr>
      <w:rFonts w:ascii="Cambria" w:hAnsi="Cambria" w:eastAsia="Times New Roman"/>
    </w:rPr>
  </w:style>
  <w:style w:type="paragraph" w:styleId="874">
    <w:name w:val="Название"/>
    <w:basedOn w:val="850"/>
    <w:next w:val="850"/>
    <w:link w:val="875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875">
    <w:name w:val="Название Знак"/>
    <w:next w:val="875"/>
    <w:link w:val="874"/>
    <w:uiPriority w:val="10"/>
    <w:rPr>
      <w:rFonts w:ascii="Cambria" w:hAnsi="Cambria" w:eastAsia="Times New Roman"/>
      <w:b/>
      <w:bCs/>
      <w:sz w:val="32"/>
      <w:szCs w:val="32"/>
    </w:rPr>
  </w:style>
  <w:style w:type="paragraph" w:styleId="876">
    <w:name w:val="Подзаголовок"/>
    <w:basedOn w:val="850"/>
    <w:next w:val="850"/>
    <w:link w:val="877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877">
    <w:name w:val="Подзаголовок Знак"/>
    <w:next w:val="877"/>
    <w:link w:val="876"/>
    <w:uiPriority w:val="11"/>
    <w:rPr>
      <w:rFonts w:ascii="Cambria" w:hAnsi="Cambria" w:eastAsia="Times New Roman"/>
      <w:sz w:val="24"/>
      <w:szCs w:val="24"/>
    </w:rPr>
  </w:style>
  <w:style w:type="character" w:styleId="878">
    <w:name w:val="Строгий"/>
    <w:next w:val="878"/>
    <w:link w:val="850"/>
    <w:uiPriority w:val="22"/>
    <w:qFormat/>
    <w:rPr>
      <w:b/>
      <w:bCs/>
    </w:rPr>
  </w:style>
  <w:style w:type="character" w:styleId="879">
    <w:name w:val="Выделение"/>
    <w:next w:val="879"/>
    <w:link w:val="850"/>
    <w:uiPriority w:val="20"/>
    <w:qFormat/>
    <w:rPr>
      <w:rFonts w:ascii="Calibri" w:hAnsi="Calibri"/>
      <w:b/>
      <w:i/>
      <w:iCs/>
    </w:rPr>
  </w:style>
  <w:style w:type="paragraph" w:styleId="880">
    <w:name w:val="Без интервала"/>
    <w:basedOn w:val="850"/>
    <w:next w:val="880"/>
    <w:link w:val="850"/>
    <w:uiPriority w:val="1"/>
    <w:qFormat/>
    <w:rPr>
      <w:szCs w:val="32"/>
    </w:rPr>
  </w:style>
  <w:style w:type="paragraph" w:styleId="881">
    <w:name w:val="Абзац списка"/>
    <w:basedOn w:val="850"/>
    <w:next w:val="881"/>
    <w:link w:val="850"/>
    <w:uiPriority w:val="34"/>
    <w:qFormat/>
    <w:pPr>
      <w:contextualSpacing/>
      <w:ind w:left="720"/>
    </w:pPr>
  </w:style>
  <w:style w:type="paragraph" w:styleId="882">
    <w:name w:val="Цитата 2"/>
    <w:basedOn w:val="850"/>
    <w:next w:val="850"/>
    <w:link w:val="883"/>
    <w:uiPriority w:val="29"/>
    <w:qFormat/>
    <w:rPr>
      <w:i/>
    </w:rPr>
  </w:style>
  <w:style w:type="character" w:styleId="883">
    <w:name w:val="Цитата 2 Знак"/>
    <w:next w:val="883"/>
    <w:link w:val="882"/>
    <w:uiPriority w:val="29"/>
    <w:rPr>
      <w:i/>
      <w:sz w:val="24"/>
      <w:szCs w:val="24"/>
    </w:rPr>
  </w:style>
  <w:style w:type="paragraph" w:styleId="884">
    <w:name w:val="Выделенная цитата"/>
    <w:basedOn w:val="850"/>
    <w:next w:val="850"/>
    <w:link w:val="885"/>
    <w:uiPriority w:val="30"/>
    <w:qFormat/>
    <w:pPr>
      <w:ind w:left="720" w:right="720"/>
    </w:pPr>
    <w:rPr>
      <w:b/>
      <w:i/>
      <w:szCs w:val="22"/>
    </w:rPr>
  </w:style>
  <w:style w:type="character" w:styleId="885">
    <w:name w:val="Выделенная цитата Знак"/>
    <w:next w:val="885"/>
    <w:link w:val="884"/>
    <w:uiPriority w:val="30"/>
    <w:rPr>
      <w:b/>
      <w:i/>
      <w:sz w:val="24"/>
    </w:rPr>
  </w:style>
  <w:style w:type="character" w:styleId="886">
    <w:name w:val="Слабое выделение"/>
    <w:next w:val="886"/>
    <w:link w:val="850"/>
    <w:uiPriority w:val="19"/>
    <w:qFormat/>
    <w:rPr>
      <w:i/>
      <w:color w:val="5a5a5a"/>
    </w:rPr>
  </w:style>
  <w:style w:type="character" w:styleId="887">
    <w:name w:val="Сильное выделение"/>
    <w:next w:val="887"/>
    <w:link w:val="850"/>
    <w:uiPriority w:val="21"/>
    <w:qFormat/>
    <w:rPr>
      <w:b/>
      <w:i/>
      <w:sz w:val="24"/>
      <w:szCs w:val="24"/>
      <w:u w:val="single"/>
    </w:rPr>
  </w:style>
  <w:style w:type="character" w:styleId="888">
    <w:name w:val="Слабая ссылка"/>
    <w:next w:val="888"/>
    <w:link w:val="850"/>
    <w:uiPriority w:val="31"/>
    <w:qFormat/>
    <w:rPr>
      <w:sz w:val="24"/>
      <w:szCs w:val="24"/>
      <w:u w:val="single"/>
    </w:rPr>
  </w:style>
  <w:style w:type="character" w:styleId="889">
    <w:name w:val="Сильная ссылка"/>
    <w:next w:val="889"/>
    <w:link w:val="850"/>
    <w:uiPriority w:val="32"/>
    <w:qFormat/>
    <w:rPr>
      <w:b/>
      <w:sz w:val="24"/>
      <w:u w:val="single"/>
    </w:rPr>
  </w:style>
  <w:style w:type="character" w:styleId="890">
    <w:name w:val="Название книги"/>
    <w:next w:val="890"/>
    <w:link w:val="850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91">
    <w:name w:val="Заголовок оглавления"/>
    <w:basedOn w:val="851"/>
    <w:next w:val="850"/>
    <w:link w:val="850"/>
    <w:uiPriority w:val="39"/>
    <w:semiHidden/>
    <w:unhideWhenUsed/>
    <w:qFormat/>
    <w:pPr>
      <w:outlineLvl w:val="9"/>
    </w:pPr>
    <w:rPr>
      <w:rFonts w:ascii="Cambria" w:hAnsi="Cambria" w:eastAsia="Times New Roman"/>
    </w:rPr>
  </w:style>
  <w:style w:type="paragraph" w:styleId="892">
    <w:name w:val="Верхний колонтитул"/>
    <w:basedOn w:val="850"/>
    <w:next w:val="892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>
    <w:name w:val="Верхний колонтитул Знак"/>
    <w:next w:val="893"/>
    <w:link w:val="892"/>
    <w:uiPriority w:val="99"/>
    <w:rPr>
      <w:sz w:val="24"/>
      <w:szCs w:val="24"/>
    </w:rPr>
  </w:style>
  <w:style w:type="paragraph" w:styleId="894">
    <w:name w:val="Нижний колонтитул"/>
    <w:basedOn w:val="850"/>
    <w:next w:val="894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5">
    <w:name w:val="Нижний колонтитул Знак"/>
    <w:next w:val="895"/>
    <w:link w:val="894"/>
    <w:uiPriority w:val="99"/>
    <w:rPr>
      <w:sz w:val="24"/>
      <w:szCs w:val="24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4</cp:revision>
  <dcterms:created xsi:type="dcterms:W3CDTF">2022-04-21T01:25:00Z</dcterms:created>
  <dcterms:modified xsi:type="dcterms:W3CDTF">2024-07-15T02:29:26Z</dcterms:modified>
  <cp:version>983040</cp:version>
</cp:coreProperties>
</file>